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20A686">
      <w:pPr>
        <w:pStyle w:val="27"/>
        <w:widowControl/>
        <w:spacing w:line="1400" w:lineRule="exact"/>
        <w:ind w:left="4498" w:hanging="4498" w:hangingChars="800"/>
        <w:rPr>
          <w:rFonts w:ascii="宋体" w:hAnsi="宋体" w:eastAsia="宋体" w:cs="宋体"/>
          <w:bCs/>
          <w:sz w:val="84"/>
          <w:szCs w:val="84"/>
        </w:rPr>
      </w:pPr>
      <w:bookmarkStart w:id="0" w:name="OLE_LINK13"/>
      <w:bookmarkStart w:id="11" w:name="_GoBack"/>
      <w:bookmarkEnd w:id="11"/>
      <w:r>
        <w:rPr>
          <w:rFonts w:hint="eastAsia" w:ascii="宋体" w:hAnsi="宋体" w:eastAsia="宋体" w:cs="宋体"/>
          <w:b/>
          <w:bCs/>
          <w:color w:val="FFFFFF" w:themeColor="background1"/>
          <w:sz w:val="56"/>
          <w:szCs w:val="72"/>
          <w14:textFill>
            <w14:solidFill>
              <w14:schemeClr w14:val="bg1"/>
            </w14:solidFill>
          </w14:textFill>
        </w:rPr>
        <w:t>考生操作手册</w:t>
      </w:r>
    </w:p>
    <w:p w14:paraId="43F8F7B6">
      <w:pPr>
        <w:pStyle w:val="27"/>
        <w:widowControl/>
        <w:spacing w:line="1400" w:lineRule="exact"/>
        <w:ind w:left="6720" w:hanging="6720" w:hangingChars="800"/>
        <w:jc w:val="center"/>
        <w:rPr>
          <w:rFonts w:ascii="宋体" w:hAnsi="宋体" w:eastAsia="宋体" w:cs="宋体"/>
          <w:bCs/>
          <w:sz w:val="84"/>
          <w:szCs w:val="84"/>
        </w:rPr>
      </w:pPr>
    </w:p>
    <w:p w14:paraId="06FFDA69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sz w:val="44"/>
          <w:szCs w:val="4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kern w:val="0"/>
          <w:sz w:val="42"/>
          <w:szCs w:val="42"/>
          <w:shd w:val="clear" w:fill="FFFFFF"/>
          <w:lang w:val="en-US" w:eastAsia="zh-CN" w:bidi="ar"/>
        </w:rPr>
        <w:t>线上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kern w:val="0"/>
          <w:sz w:val="42"/>
          <w:szCs w:val="42"/>
          <w:shd w:val="clear" w:fill="FFFFFF"/>
          <w:lang w:val="en-US" w:eastAsia="zh-CN" w:bidi="ar"/>
        </w:rPr>
        <w:t>考试考生</w:t>
      </w: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kern w:val="0"/>
          <w:sz w:val="42"/>
          <w:szCs w:val="42"/>
          <w:shd w:val="clear" w:fill="FFFFFF"/>
          <w:lang w:val="en-US" w:eastAsia="zh-CN" w:bidi="ar"/>
        </w:rPr>
        <w:t>操作手册</w:t>
      </w:r>
    </w:p>
    <w:p w14:paraId="19B2E636">
      <w:pPr>
        <w:pStyle w:val="27"/>
        <w:rPr>
          <w:rStyle w:val="26"/>
          <w:rFonts w:ascii="宋体" w:hAnsi="宋体" w:eastAsia="宋体" w:cs="宋体"/>
          <w:b/>
          <w:bCs/>
          <w:color w:val="000000" w:themeColor="text1"/>
          <w:spacing w:val="4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8B5222">
      <w:pPr>
        <w:pStyle w:val="28"/>
        <w:spacing w:line="360" w:lineRule="auto"/>
        <w:jc w:val="center"/>
        <w:rPr>
          <w:rFonts w:ascii="宋体" w:hAnsi="宋体" w:eastAsia="宋体" w:cs="宋体"/>
          <w:b/>
          <w:bCs/>
          <w:sz w:val="44"/>
          <w:szCs w:val="44"/>
          <w:lang w:val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zh-CN"/>
        </w:rPr>
        <w:t>目录</w:t>
      </w:r>
    </w:p>
    <w:p w14:paraId="12FC6FFC">
      <w:pPr>
        <w:rPr>
          <w:rFonts w:ascii="宋体" w:hAnsi="宋体" w:eastAsia="宋体" w:cs="宋体"/>
        </w:rPr>
      </w:pPr>
    </w:p>
    <w:p w14:paraId="153D03E8">
      <w:pPr>
        <w:pStyle w:val="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fldChar w:fldCharType="begin"/>
      </w:r>
      <w:r>
        <w:instrText xml:space="preserve"> HYPERLINK \l "_Toc105765525" </w:instrText>
      </w:r>
      <w:r>
        <w:fldChar w:fldCharType="separate"/>
      </w:r>
      <w:r>
        <w:rPr>
          <w:rStyle w:val="16"/>
          <w:rFonts w:ascii="宋体" w:hAnsi="宋体" w:eastAsia="宋体" w:cs="宋体"/>
        </w:rPr>
        <w:t>第一部分：考前准备</w:t>
      </w: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fldChar w:fldCharType="begin"/>
      </w:r>
      <w:r>
        <w:rPr>
          <w:rFonts w:ascii="宋体" w:hAnsi="宋体" w:eastAsia="宋体" w:cs="宋体"/>
        </w:rPr>
        <w:instrText xml:space="preserve"> PAGEREF _Toc105765525 \h </w:instrText>
      </w:r>
      <w:r>
        <w:rPr>
          <w:rFonts w:ascii="宋体" w:hAnsi="宋体" w:eastAsia="宋体" w:cs="宋体"/>
        </w:rPr>
        <w:fldChar w:fldCharType="separate"/>
      </w:r>
      <w:r>
        <w:rPr>
          <w:rFonts w:ascii="宋体" w:hAnsi="宋体" w:eastAsia="宋体" w:cs="宋体"/>
        </w:rPr>
        <w:t>1</w:t>
      </w:r>
      <w:r>
        <w:rPr>
          <w:rFonts w:ascii="宋体" w:hAnsi="宋体" w:eastAsia="宋体" w:cs="宋体"/>
        </w:rPr>
        <w:fldChar w:fldCharType="end"/>
      </w:r>
      <w:r>
        <w:rPr>
          <w:rFonts w:ascii="宋体" w:hAnsi="宋体" w:eastAsia="宋体" w:cs="宋体"/>
        </w:rPr>
        <w:fldChar w:fldCharType="end"/>
      </w:r>
    </w:p>
    <w:p w14:paraId="296A3EAF">
      <w:pPr>
        <w:pStyle w:val="10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"_Toc105765528" </w:instrText>
      </w:r>
      <w:r>
        <w:fldChar w:fldCharType="separate"/>
      </w:r>
      <w:r>
        <w:rPr>
          <w:rStyle w:val="16"/>
          <w:rFonts w:ascii="宋体" w:hAnsi="宋体" w:eastAsia="宋体" w:cs="宋体"/>
          <w:sz w:val="28"/>
          <w:szCs w:val="28"/>
        </w:rPr>
        <w:t>（</w:t>
      </w:r>
      <w:r>
        <w:rPr>
          <w:rStyle w:val="16"/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Style w:val="16"/>
          <w:rFonts w:ascii="宋体" w:hAnsi="宋体" w:eastAsia="宋体" w:cs="宋体"/>
          <w:sz w:val="28"/>
          <w:szCs w:val="28"/>
        </w:rPr>
        <w:t>）</w:t>
      </w:r>
      <w:r>
        <w:rPr>
          <w:rStyle w:val="16"/>
          <w:rFonts w:hint="eastAsia" w:ascii="宋体" w:hAnsi="宋体" w:eastAsia="宋体" w:cs="宋体"/>
          <w:sz w:val="28"/>
          <w:szCs w:val="28"/>
        </w:rPr>
        <w:t>正式</w:t>
      </w:r>
      <w:r>
        <w:rPr>
          <w:rStyle w:val="16"/>
          <w:rFonts w:ascii="宋体" w:hAnsi="宋体" w:eastAsia="宋体" w:cs="宋体"/>
          <w:sz w:val="28"/>
          <w:szCs w:val="28"/>
        </w:rPr>
        <w:t>考试安排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 w14:paraId="404A5015">
      <w:pPr>
        <w:pStyle w:val="10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"_Toc105765530" </w:instrText>
      </w:r>
      <w:r>
        <w:fldChar w:fldCharType="separate"/>
      </w:r>
      <w:r>
        <w:rPr>
          <w:rStyle w:val="16"/>
          <w:rFonts w:ascii="宋体" w:hAnsi="宋体" w:eastAsia="宋体" w:cs="宋体"/>
          <w:sz w:val="28"/>
          <w:szCs w:val="28"/>
        </w:rPr>
        <w:t>（</w:t>
      </w:r>
      <w:r>
        <w:rPr>
          <w:rStyle w:val="16"/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Style w:val="16"/>
          <w:rFonts w:ascii="宋体" w:hAnsi="宋体" w:eastAsia="宋体" w:cs="宋体"/>
          <w:sz w:val="28"/>
          <w:szCs w:val="28"/>
        </w:rPr>
        <w:t>）设备要求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3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 w14:paraId="26221F69">
      <w:pPr>
        <w:pStyle w:val="9"/>
        <w:rPr>
          <w:rFonts w:ascii="宋体" w:hAnsi="宋体" w:eastAsia="宋体" w:cs="宋体"/>
        </w:rPr>
      </w:pPr>
      <w:r>
        <w:fldChar w:fldCharType="begin"/>
      </w:r>
      <w:r>
        <w:instrText xml:space="preserve"> HYPERLINK \l "_Toc105765531" </w:instrText>
      </w:r>
      <w:r>
        <w:fldChar w:fldCharType="separate"/>
      </w:r>
      <w:r>
        <w:rPr>
          <w:rStyle w:val="16"/>
          <w:rFonts w:ascii="宋体" w:hAnsi="宋体" w:eastAsia="宋体" w:cs="宋体"/>
        </w:rPr>
        <w:t>第二部分：考试系统使用教程</w:t>
      </w: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fldChar w:fldCharType="begin"/>
      </w:r>
      <w:r>
        <w:rPr>
          <w:rFonts w:ascii="宋体" w:hAnsi="宋体" w:eastAsia="宋体" w:cs="宋体"/>
        </w:rPr>
        <w:instrText xml:space="preserve"> PAGEREF _Toc105765531 \h </w:instrText>
      </w:r>
      <w:r>
        <w:rPr>
          <w:rFonts w:ascii="宋体" w:hAnsi="宋体" w:eastAsia="宋体" w:cs="宋体"/>
        </w:rPr>
        <w:fldChar w:fldCharType="separate"/>
      </w:r>
      <w:r>
        <w:rPr>
          <w:rFonts w:ascii="宋体" w:hAnsi="宋体" w:eastAsia="宋体" w:cs="宋体"/>
        </w:rPr>
        <w:t>4</w:t>
      </w:r>
      <w:r>
        <w:rPr>
          <w:rFonts w:ascii="宋体" w:hAnsi="宋体" w:eastAsia="宋体" w:cs="宋体"/>
        </w:rPr>
        <w:fldChar w:fldCharType="end"/>
      </w:r>
      <w:r>
        <w:rPr>
          <w:rFonts w:ascii="宋体" w:hAnsi="宋体" w:eastAsia="宋体" w:cs="宋体"/>
        </w:rPr>
        <w:fldChar w:fldCharType="end"/>
      </w:r>
    </w:p>
    <w:p w14:paraId="4C50C1BF">
      <w:pPr>
        <w:pStyle w:val="10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\l "_Toc105765532" </w:instrText>
      </w:r>
      <w:r>
        <w:fldChar w:fldCharType="separate"/>
      </w:r>
      <w:r>
        <w:rPr>
          <w:rStyle w:val="16"/>
          <w:rFonts w:ascii="宋体" w:hAnsi="宋体" w:eastAsia="宋体" w:cs="宋体"/>
          <w:sz w:val="28"/>
          <w:szCs w:val="28"/>
        </w:rPr>
        <w:t>（一）登录平台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PAGEREF _Toc105765532 \h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Fonts w:ascii="宋体" w:hAnsi="宋体" w:eastAsia="宋体" w:cs="宋体"/>
          <w:sz w:val="28"/>
          <w:szCs w:val="28"/>
        </w:rPr>
        <w:t>4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 w14:paraId="427A4DE9">
      <w:pPr>
        <w:pStyle w:val="10"/>
        <w:tabs>
          <w:tab w:val="right" w:leader="dot" w:pos="8296"/>
        </w:tabs>
        <w:rPr>
          <w:rFonts w:ascii="宋体" w:hAnsi="宋体" w:eastAsia="宋体" w:cs="宋体"/>
          <w:sz w:val="28"/>
          <w:szCs w:val="28"/>
        </w:rPr>
      </w:pPr>
    </w:p>
    <w:p w14:paraId="0CC688CC"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zh-CN"/>
        </w:rPr>
        <w:fldChar w:fldCharType="end"/>
      </w:r>
    </w:p>
    <w:p w14:paraId="7E00A13B">
      <w:pPr>
        <w:pStyle w:val="27"/>
        <w:spacing w:line="360" w:lineRule="auto"/>
        <w:jc w:val="center"/>
        <w:rPr>
          <w:rStyle w:val="26"/>
          <w:rFonts w:ascii="宋体" w:hAnsi="宋体" w:eastAsia="宋体" w:cs="宋体"/>
          <w:b/>
          <w:bCs/>
          <w:color w:val="000000" w:themeColor="text1"/>
          <w:spacing w:val="40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951CB6">
      <w:pPr>
        <w:keepNext/>
        <w:keepLines/>
        <w:spacing w:before="280" w:after="120" w:line="377" w:lineRule="auto"/>
        <w:jc w:val="center"/>
        <w:outlineLvl w:val="0"/>
        <w:rPr>
          <w:rFonts w:ascii="宋体" w:hAnsi="宋体" w:eastAsia="宋体" w:cs="宋体"/>
          <w:b/>
          <w:bCs/>
          <w:sz w:val="36"/>
          <w:szCs w:val="36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" w:name="_Toc105765525"/>
    </w:p>
    <w:p w14:paraId="11F71640">
      <w:pPr>
        <w:keepNext/>
        <w:keepLines/>
        <w:spacing w:before="280" w:after="120" w:line="377" w:lineRule="auto"/>
        <w:jc w:val="center"/>
        <w:outlineLvl w:val="0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第一部分：考前准备</w:t>
      </w:r>
      <w:bookmarkEnd w:id="1"/>
    </w:p>
    <w:bookmarkEnd w:id="0"/>
    <w:p w14:paraId="6A37458B">
      <w:pPr>
        <w:pStyle w:val="22"/>
        <w:ind w:firstLine="0" w:firstLineChars="0"/>
        <w:outlineLvl w:val="1"/>
        <w:rPr>
          <w:rFonts w:ascii="宋体" w:hAnsi="宋体" w:eastAsia="宋体" w:cs="宋体"/>
          <w:b/>
          <w:bCs/>
          <w:sz w:val="28"/>
          <w:szCs w:val="28"/>
        </w:rPr>
      </w:pPr>
      <w:bookmarkStart w:id="2" w:name="_Toc105765527"/>
      <w:bookmarkStart w:id="3" w:name="OLE_LINK4"/>
      <w:r>
        <w:rPr>
          <w:rFonts w:hint="eastAsia" w:ascii="宋体" w:hAnsi="宋体" w:eastAsia="宋体" w:cs="宋体"/>
          <w:b/>
          <w:bCs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）</w:t>
      </w:r>
      <w:bookmarkEnd w:id="2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正式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考试安排</w:t>
      </w:r>
    </w:p>
    <w:bookmarkEnd w:id="3"/>
    <w:p w14:paraId="36F36544">
      <w:pPr>
        <w:widowControl/>
        <w:spacing w:line="580" w:lineRule="exact"/>
        <w:ind w:firstLine="281" w:firstLineChars="100"/>
        <w:jc w:val="left"/>
        <w:rPr>
          <w:rFonts w:hint="eastAsia"/>
          <w:lang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</w:t>
      </w:r>
      <w:r>
        <w:rPr>
          <w:rFonts w:ascii="宋体" w:hAnsi="宋体" w:eastAsia="宋体" w:cs="宋体"/>
          <w:sz w:val="24"/>
          <w:szCs w:val="24"/>
        </w:rPr>
        <w:tab/>
      </w:r>
    </w:p>
    <w:tbl>
      <w:tblPr>
        <w:tblStyle w:val="23"/>
        <w:tblW w:w="83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587"/>
        <w:gridCol w:w="2655"/>
        <w:gridCol w:w="2365"/>
      </w:tblGrid>
      <w:tr w14:paraId="14493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  <w:insideV w:val="nil"/>
            </w:tcBorders>
            <w:shd w:val="clear" w:color="auto" w:fill="2F5496"/>
          </w:tcPr>
          <w:p w14:paraId="52C942E2">
            <w:pPr>
              <w:widowControl/>
              <w:wordWrap w:val="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2587" w:type="dxa"/>
            <w:tcBorders>
              <w:top w:val="nil"/>
              <w:bottom w:val="nil"/>
              <w:right w:val="nil"/>
              <w:insideV w:val="nil"/>
            </w:tcBorders>
            <w:shd w:val="clear" w:color="auto" w:fill="2F5496"/>
          </w:tcPr>
          <w:p w14:paraId="1B067A5E">
            <w:pPr>
              <w:widowControl/>
              <w:wordWrap w:val="0"/>
              <w:jc w:val="center"/>
              <w:rPr>
                <w:rFonts w:hint="default" w:ascii="宋体" w:hAnsi="宋体" w:eastAsia="宋体" w:cs="宋体"/>
                <w:b/>
                <w:bCs/>
                <w:color w:val="FFFFFF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  <w:t>考试计划</w:t>
            </w:r>
          </w:p>
        </w:tc>
        <w:tc>
          <w:tcPr>
            <w:tcW w:w="5020" w:type="dxa"/>
            <w:gridSpan w:val="2"/>
            <w:tcBorders>
              <w:top w:val="nil"/>
              <w:bottom w:val="nil"/>
              <w:right w:val="nil"/>
              <w:insideV w:val="nil"/>
            </w:tcBorders>
            <w:shd w:val="clear" w:color="auto" w:fill="2F5496"/>
          </w:tcPr>
          <w:p w14:paraId="5AC39A1E">
            <w:pPr>
              <w:widowControl/>
              <w:wordWrap w:val="0"/>
              <w:jc w:val="center"/>
              <w:rPr>
                <w:rFonts w:hint="default" w:ascii="宋体" w:hAnsi="宋体" w:eastAsia="宋体" w:cs="宋体"/>
                <w:b/>
                <w:bCs/>
                <w:color w:val="FFFFFF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  <w:t>考试时间</w:t>
            </w:r>
          </w:p>
        </w:tc>
      </w:tr>
      <w:tr w14:paraId="46795B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92" w:type="dxa"/>
            <w:shd w:val="clear" w:color="auto" w:fill="FFFFFF"/>
          </w:tcPr>
          <w:p w14:paraId="4E2EF755">
            <w:pPr>
              <w:widowControl/>
              <w:wordWrap w:val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587" w:type="dxa"/>
            <w:shd w:val="clear" w:color="auto" w:fill="FFFFFF"/>
            <w:vAlign w:val="center"/>
          </w:tcPr>
          <w:p w14:paraId="5C889050">
            <w:pPr>
              <w:widowControl/>
              <w:wordWrap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Hans"/>
              </w:rPr>
              <w:t>正式考试</w:t>
            </w:r>
          </w:p>
        </w:tc>
        <w:tc>
          <w:tcPr>
            <w:tcW w:w="2655" w:type="dxa"/>
            <w:shd w:val="clear" w:color="auto" w:fill="FFFFFF"/>
          </w:tcPr>
          <w:p w14:paraId="07E175C9">
            <w:pPr>
              <w:widowControl/>
              <w:wordWrap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Hans"/>
              </w:rPr>
              <w:t>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Hans"/>
              </w:rPr>
              <w:t>日</w:t>
            </w:r>
          </w:p>
        </w:tc>
        <w:tc>
          <w:tcPr>
            <w:tcW w:w="2365" w:type="dxa"/>
            <w:shd w:val="clear" w:color="auto" w:fill="FFFFFF"/>
          </w:tcPr>
          <w:p w14:paraId="1EE34732">
            <w:pPr>
              <w:widowControl/>
              <w:wordWrap w:val="0"/>
              <w:jc w:val="center"/>
              <w:rPr>
                <w:rFonts w:hint="default" w:ascii="宋体" w:hAnsi="宋体" w:eastAsia="宋体" w:cs="宋体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XXXXXX</w:t>
            </w:r>
          </w:p>
        </w:tc>
      </w:tr>
      <w:tr w14:paraId="66157A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792" w:type="dxa"/>
            <w:shd w:val="clear" w:color="auto" w:fill="FFFFFF"/>
          </w:tcPr>
          <w:p w14:paraId="48982EB3">
            <w:pPr>
              <w:widowControl/>
              <w:wordWrap w:val="0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bookmarkStart w:id="4" w:name="OLE_LINK6"/>
            <w:bookmarkStart w:id="5" w:name="_Toc105765528"/>
          </w:p>
        </w:tc>
        <w:tc>
          <w:tcPr>
            <w:tcW w:w="2587" w:type="dxa"/>
            <w:shd w:val="clear" w:color="auto" w:fill="FFFFFF"/>
            <w:vAlign w:val="center"/>
          </w:tcPr>
          <w:p w14:paraId="2F3524C0">
            <w:pPr>
              <w:widowControl/>
              <w:wordWrap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Hans"/>
              </w:rPr>
            </w:pPr>
          </w:p>
        </w:tc>
        <w:tc>
          <w:tcPr>
            <w:tcW w:w="2655" w:type="dxa"/>
            <w:shd w:val="clear" w:color="auto" w:fill="FFFFFF"/>
          </w:tcPr>
          <w:p w14:paraId="7A137AF4">
            <w:pPr>
              <w:widowControl/>
              <w:wordWrap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2365" w:type="dxa"/>
            <w:shd w:val="clear" w:color="auto" w:fill="FFFFFF"/>
          </w:tcPr>
          <w:p w14:paraId="21C0886E">
            <w:pPr>
              <w:widowControl/>
              <w:wordWrap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bookmarkEnd w:id="4"/>
      <w:bookmarkEnd w:id="5"/>
    </w:tbl>
    <w:p w14:paraId="2DBDBB25">
      <w:pPr>
        <w:keepNext/>
        <w:keepLines/>
        <w:spacing w:before="280" w:after="120" w:line="377" w:lineRule="auto"/>
        <w:jc w:val="center"/>
        <w:outlineLvl w:val="0"/>
        <w:rPr>
          <w:rFonts w:ascii="宋体" w:hAnsi="宋体" w:eastAsia="宋体" w:cs="宋体"/>
          <w:b/>
          <w:bCs/>
          <w:sz w:val="36"/>
          <w:szCs w:val="36"/>
        </w:rPr>
      </w:pPr>
      <w:bookmarkStart w:id="6" w:name="_Toc105765531"/>
      <w:bookmarkStart w:id="7" w:name="OLE_LINK18"/>
      <w:r>
        <w:rPr>
          <w:rFonts w:hint="eastAsia" w:ascii="宋体" w:hAnsi="宋体" w:eastAsia="宋体" w:cs="宋体"/>
          <w:b/>
          <w:bCs/>
          <w:sz w:val="36"/>
          <w:szCs w:val="36"/>
        </w:rPr>
        <w:t>第二部分：考试系统使</w:t>
      </w:r>
      <w:r>
        <w:rPr>
          <w:rFonts w:ascii="宋体" w:hAnsi="宋体" w:eastAsia="宋体" w:cs="宋体"/>
          <w:b/>
          <w:bCs/>
          <w:sz w:val="36"/>
          <w:szCs w:val="36"/>
        </w:rPr>
        <w:tab/>
      </w:r>
      <w:r>
        <w:rPr>
          <w:rFonts w:hint="eastAsia" w:ascii="宋体" w:hAnsi="宋体" w:eastAsia="宋体" w:cs="宋体"/>
          <w:b/>
          <w:bCs/>
          <w:sz w:val="36"/>
          <w:szCs w:val="36"/>
        </w:rPr>
        <w:t>用教程</w:t>
      </w:r>
      <w:bookmarkEnd w:id="6"/>
    </w:p>
    <w:bookmarkEnd w:id="7"/>
    <w:p w14:paraId="32F7B268">
      <w:pPr>
        <w:pStyle w:val="22"/>
        <w:ind w:firstLine="0" w:firstLineChars="0"/>
        <w:outlineLvl w:val="1"/>
        <w:rPr>
          <w:rFonts w:ascii="宋体" w:hAnsi="宋体" w:eastAsia="宋体" w:cs="宋体"/>
          <w:b/>
          <w:bCs/>
          <w:sz w:val="28"/>
          <w:szCs w:val="28"/>
        </w:rPr>
      </w:pPr>
      <w:bookmarkStart w:id="8" w:name="_Toc104146433"/>
      <w:bookmarkStart w:id="9" w:name="_Toc105765532"/>
      <w:r>
        <w:rPr>
          <w:rFonts w:hint="eastAsia" w:ascii="宋体" w:hAnsi="宋体" w:eastAsia="宋体" w:cs="宋体"/>
          <w:b/>
          <w:bCs/>
          <w:sz w:val="28"/>
          <w:szCs w:val="28"/>
        </w:rPr>
        <w:t>（一）登录平台</w:t>
      </w:r>
      <w:bookmarkEnd w:id="8"/>
      <w:bookmarkEnd w:id="9"/>
    </w:p>
    <w:p w14:paraId="0E1DB1A0">
      <w:pPr>
        <w:widowControl/>
        <w:numPr>
          <w:ilvl w:val="0"/>
          <w:numId w:val="0"/>
        </w:numPr>
        <w:spacing w:line="520" w:lineRule="exact"/>
        <w:ind w:left="630" w:leftChars="0"/>
        <w:jc w:val="left"/>
        <w:rPr>
          <w:rFonts w:ascii="宋体" w:hAnsi="宋体" w:eastAsia="宋体" w:cs="宋体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color="000000"/>
          <w:lang w:val="zh-TW" w:eastAsia="zh-TW"/>
        </w:rPr>
        <w:t>关闭电脑内所有易弹窗、弹框</w:t>
      </w:r>
      <w:r>
        <w:rPr>
          <w:rFonts w:hint="eastAsia" w:ascii="宋体" w:hAnsi="宋体" w:eastAsia="宋体" w:cs="宋体"/>
          <w:color w:val="000000"/>
          <w:sz w:val="24"/>
          <w:szCs w:val="24"/>
          <w:u w:color="000000"/>
          <w:lang w:val="zh-TW"/>
        </w:rPr>
        <w:t>等所有与考试无关的</w:t>
      </w:r>
      <w:r>
        <w:rPr>
          <w:rFonts w:hint="eastAsia" w:ascii="宋体" w:hAnsi="宋体" w:eastAsia="宋体" w:cs="宋体"/>
          <w:color w:val="000000"/>
          <w:sz w:val="24"/>
          <w:szCs w:val="24"/>
          <w:u w:color="000000"/>
          <w:lang w:val="zh-TW" w:eastAsia="zh-TW"/>
        </w:rPr>
        <w:t>软件</w:t>
      </w:r>
    </w:p>
    <w:p w14:paraId="2D7AC76E">
      <w:pPr>
        <w:widowControl/>
        <w:numPr>
          <w:ilvl w:val="0"/>
          <w:numId w:val="0"/>
        </w:numPr>
        <w:spacing w:line="520" w:lineRule="exact"/>
        <w:ind w:left="630" w:leftChars="0"/>
        <w:jc w:val="left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shd w:val="clear" w:color="auto" w:fill="FFFF00"/>
          <w:lang w:eastAsia="zh-Hans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color="000000"/>
          <w:lang w:val="zh-TW" w:eastAsia="zh-TW"/>
        </w:rPr>
        <w:t>考试网址：</w:t>
      </w:r>
      <w:bookmarkStart w:id="10" w:name="_Hlk100936044"/>
      <w:r>
        <w:rPr>
          <w:rFonts w:hint="eastAsia" w:ascii="宋体" w:hAnsi="宋体" w:eastAsia="宋体" w:cs="宋体"/>
          <w:color w:val="000000"/>
          <w:sz w:val="24"/>
          <w:szCs w:val="24"/>
          <w:u w:color="000000"/>
          <w:lang w:val="zh-TW" w:eastAsia="zh-TW"/>
        </w:rPr>
        <w:br w:type="textWrapping"/>
      </w:r>
      <w:r>
        <w:rPr>
          <w:rFonts w:hint="eastAsia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val="zh-TW" w:eastAsia="zh-TW"/>
        </w:rPr>
        <w:t>账号：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val="en-US" w:eastAsia="zh-CN"/>
        </w:rPr>
        <w:t>注册时填写的账号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</w:rPr>
        <w:t xml:space="preserve"> 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val="zh-TW" w:eastAsia="zh-TW"/>
        </w:rPr>
        <w:t>密码：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val="en-US" w:eastAsia="zh-CN"/>
        </w:rPr>
        <w:t>注册时填写的密码</w:t>
      </w:r>
      <w:r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eastAsia="zh-Hans"/>
        </w:rPr>
        <w:t xml:space="preserve"> </w:t>
      </w:r>
    </w:p>
    <w:p w14:paraId="2E39B27D">
      <w:pPr>
        <w:widowControl/>
        <w:numPr>
          <w:ilvl w:val="0"/>
          <w:numId w:val="0"/>
        </w:numPr>
        <w:spacing w:line="520" w:lineRule="exact"/>
        <w:ind w:left="641" w:leftChars="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u w:color="000000"/>
          <w:lang w:val="zh-CN" w:eastAsia="zh-TW"/>
        </w:rPr>
      </w:pPr>
    </w:p>
    <w:p w14:paraId="12B3F3DB">
      <w:pPr>
        <w:spacing w:line="360" w:lineRule="auto"/>
        <w:jc w:val="center"/>
      </w:pPr>
      <w:r>
        <w:drawing>
          <wp:inline distT="0" distB="0" distL="114300" distR="114300">
            <wp:extent cx="5268595" cy="2555240"/>
            <wp:effectExtent l="0" t="0" r="146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5B03">
      <w:pPr>
        <w:pStyle w:val="2"/>
      </w:pPr>
    </w:p>
    <w:p w14:paraId="52EF8EA5">
      <w:pPr>
        <w:pStyle w:val="2"/>
        <w:numPr>
          <w:ilvl w:val="0"/>
          <w:numId w:val="1"/>
        </w:numPr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进入考试后</w:t>
      </w:r>
    </w:p>
    <w:p w14:paraId="35E1A5AE">
      <w:pPr>
        <w:pStyle w:val="2"/>
        <w:numPr>
          <w:ilvl w:val="0"/>
          <w:numId w:val="0"/>
        </w:numPr>
        <w:ind w:firstLine="720" w:firstLineChars="300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u w:color="000000"/>
          <w:lang w:val="en-US" w:eastAsia="zh-CN" w:bidi="ar-SA"/>
        </w:rPr>
        <w:t>点击开始答题即可进入组卷过程，进入考试界面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br w:type="textWrapping"/>
      </w:r>
    </w:p>
    <w:p w14:paraId="19B62D85"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3006725"/>
            <wp:effectExtent l="0" t="0" r="1651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3D5ECA4C">
      <w:pPr>
        <w:numPr>
          <w:ilvl w:val="0"/>
          <w:numId w:val="1"/>
        </w:numPr>
        <w:spacing w:line="360" w:lineRule="auto"/>
        <w:ind w:left="0" w:leftChars="0" w:firstLine="0" w:firstLineChars="0"/>
        <w:outlineLvl w:val="1"/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进入后呈现画面</w:t>
      </w:r>
    </w:p>
    <w:p w14:paraId="15949B27">
      <w:pPr>
        <w:numPr>
          <w:ilvl w:val="0"/>
          <w:numId w:val="0"/>
        </w:numPr>
        <w:spacing w:line="360" w:lineRule="auto"/>
        <w:ind w:leftChars="0" w:firstLine="720" w:firstLineChars="300"/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u w:color="000000"/>
          <w:lang w:val="en-US" w:eastAsia="zh-CN" w:bidi="ar-SA"/>
        </w:rPr>
        <w:t>本场考试开启全程放切屏，请考生在考试过程中务必不要切屏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br w:type="textWrapping"/>
      </w:r>
      <w:r>
        <w:drawing>
          <wp:inline distT="0" distB="0" distL="114300" distR="114300">
            <wp:extent cx="5266690" cy="3006725"/>
            <wp:effectExtent l="0" t="0" r="1651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7736">
      <w:pPr>
        <w:pStyle w:val="2"/>
      </w:pPr>
    </w:p>
    <w:p w14:paraId="16C4E816">
      <w:pPr>
        <w:pStyle w:val="2"/>
      </w:pPr>
    </w:p>
    <w:p w14:paraId="4A681C43">
      <w:pPr>
        <w:numPr>
          <w:ilvl w:val="0"/>
          <w:numId w:val="1"/>
        </w:numPr>
        <w:spacing w:line="360" w:lineRule="auto"/>
        <w:ind w:left="0" w:leftChars="0" w:firstLine="0" w:firstLineChars="0"/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进入考试界面后的操作</w:t>
      </w:r>
    </w:p>
    <w:p w14:paraId="0B28D8B5">
      <w:pPr>
        <w:pStyle w:val="2"/>
        <w:numPr>
          <w:ilvl w:val="0"/>
          <w:numId w:val="0"/>
        </w:numPr>
        <w:ind w:leftChars="0" w:firstLine="900" w:firstLineChars="300"/>
        <w:outlineLvl w:val="9"/>
      </w:pPr>
      <w:r>
        <w:rPr>
          <w:rFonts w:hint="eastAsia"/>
          <w:lang w:val="en-US" w:eastAsia="zh-CN"/>
        </w:rPr>
        <w:t>左侧为答题卡区域，中间为试题显示区域，右侧为考试倒计时及字数的放大和缩小，每一道试题作答完成后，需要点击右下角的下一题会出现第二道考题。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3291840"/>
            <wp:effectExtent l="0" t="0" r="165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47B3">
      <w:pPr>
        <w:pStyle w:val="2"/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（五）提交试卷后</w:t>
      </w:r>
    </w:p>
    <w:p w14:paraId="76341234">
      <w:pPr>
        <w:pStyle w:val="2"/>
        <w:numPr>
          <w:ilvl w:val="0"/>
          <w:numId w:val="0"/>
        </w:numPr>
        <w:ind w:leftChars="0" w:firstLine="90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出现此画面即可显示考试已完成</w:t>
      </w:r>
    </w:p>
    <w:p w14:paraId="218BD731"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72405" cy="2559050"/>
            <wp:effectExtent l="0" t="0" r="1079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F9D53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51FFE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51FFE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74B13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FA9C0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FA9C0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81312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211E2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211E2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FA8E06A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4FC6C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7CD42B"/>
    <w:multiLevelType w:val="singleLevel"/>
    <w:tmpl w:val="B67CD42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yZDMxNWRkYmY5MjE3NjUxYTk3ZDA1NDUyNmVkYWEifQ=="/>
  </w:docVars>
  <w:rsids>
    <w:rsidRoot w:val="00C51FBC"/>
    <w:rsid w:val="0000243E"/>
    <w:rsid w:val="00012554"/>
    <w:rsid w:val="000235FD"/>
    <w:rsid w:val="00063CB7"/>
    <w:rsid w:val="00084ADF"/>
    <w:rsid w:val="0008532D"/>
    <w:rsid w:val="000A648E"/>
    <w:rsid w:val="000B06C6"/>
    <w:rsid w:val="000B5286"/>
    <w:rsid w:val="000C47FF"/>
    <w:rsid w:val="000C6256"/>
    <w:rsid w:val="000D1388"/>
    <w:rsid w:val="000E1F1B"/>
    <w:rsid w:val="000F3606"/>
    <w:rsid w:val="00103EAE"/>
    <w:rsid w:val="00117F39"/>
    <w:rsid w:val="00125E88"/>
    <w:rsid w:val="00154AA8"/>
    <w:rsid w:val="001641B6"/>
    <w:rsid w:val="00174C50"/>
    <w:rsid w:val="001A5CCA"/>
    <w:rsid w:val="001B49DA"/>
    <w:rsid w:val="001C45C1"/>
    <w:rsid w:val="001D062F"/>
    <w:rsid w:val="001D0A9B"/>
    <w:rsid w:val="00203A10"/>
    <w:rsid w:val="00205FBB"/>
    <w:rsid w:val="00211CB2"/>
    <w:rsid w:val="0021597D"/>
    <w:rsid w:val="00226FD1"/>
    <w:rsid w:val="00250DFB"/>
    <w:rsid w:val="00274CCA"/>
    <w:rsid w:val="00284460"/>
    <w:rsid w:val="0028597D"/>
    <w:rsid w:val="002A2DCD"/>
    <w:rsid w:val="002C05EA"/>
    <w:rsid w:val="002C3260"/>
    <w:rsid w:val="002D57EC"/>
    <w:rsid w:val="002E1E9B"/>
    <w:rsid w:val="003107DA"/>
    <w:rsid w:val="00316BF9"/>
    <w:rsid w:val="00320ACE"/>
    <w:rsid w:val="00330892"/>
    <w:rsid w:val="00346665"/>
    <w:rsid w:val="00367C07"/>
    <w:rsid w:val="003722FF"/>
    <w:rsid w:val="00381784"/>
    <w:rsid w:val="00383375"/>
    <w:rsid w:val="00396080"/>
    <w:rsid w:val="0039616D"/>
    <w:rsid w:val="003D3501"/>
    <w:rsid w:val="00432CF3"/>
    <w:rsid w:val="00440B42"/>
    <w:rsid w:val="00441925"/>
    <w:rsid w:val="00443A50"/>
    <w:rsid w:val="004610EF"/>
    <w:rsid w:val="00475A42"/>
    <w:rsid w:val="00477ED0"/>
    <w:rsid w:val="004A508D"/>
    <w:rsid w:val="004A576C"/>
    <w:rsid w:val="004A6B8D"/>
    <w:rsid w:val="004D025C"/>
    <w:rsid w:val="004D286C"/>
    <w:rsid w:val="004E1BDF"/>
    <w:rsid w:val="004F72EF"/>
    <w:rsid w:val="00552A83"/>
    <w:rsid w:val="00570CBE"/>
    <w:rsid w:val="00576A2C"/>
    <w:rsid w:val="00576D16"/>
    <w:rsid w:val="00590C0F"/>
    <w:rsid w:val="005A0E62"/>
    <w:rsid w:val="005B4D49"/>
    <w:rsid w:val="005C17D3"/>
    <w:rsid w:val="005C1968"/>
    <w:rsid w:val="005C4AA0"/>
    <w:rsid w:val="005D32D8"/>
    <w:rsid w:val="005E771F"/>
    <w:rsid w:val="00620591"/>
    <w:rsid w:val="00627B7D"/>
    <w:rsid w:val="00630E59"/>
    <w:rsid w:val="0063197D"/>
    <w:rsid w:val="006510DC"/>
    <w:rsid w:val="00677579"/>
    <w:rsid w:val="00685DEC"/>
    <w:rsid w:val="00686444"/>
    <w:rsid w:val="006B4D77"/>
    <w:rsid w:val="006C0A44"/>
    <w:rsid w:val="006C104A"/>
    <w:rsid w:val="006C68A3"/>
    <w:rsid w:val="006E0731"/>
    <w:rsid w:val="006E6F33"/>
    <w:rsid w:val="0071046D"/>
    <w:rsid w:val="00711426"/>
    <w:rsid w:val="00724D79"/>
    <w:rsid w:val="007453B4"/>
    <w:rsid w:val="00760C8E"/>
    <w:rsid w:val="00761795"/>
    <w:rsid w:val="007704C6"/>
    <w:rsid w:val="00771D4C"/>
    <w:rsid w:val="00774427"/>
    <w:rsid w:val="007B34C0"/>
    <w:rsid w:val="007B6DB2"/>
    <w:rsid w:val="007C5463"/>
    <w:rsid w:val="007D019C"/>
    <w:rsid w:val="007E3EB1"/>
    <w:rsid w:val="007F49D6"/>
    <w:rsid w:val="00802072"/>
    <w:rsid w:val="00804F4D"/>
    <w:rsid w:val="008074C8"/>
    <w:rsid w:val="00811198"/>
    <w:rsid w:val="0082440D"/>
    <w:rsid w:val="00824DAB"/>
    <w:rsid w:val="008315C8"/>
    <w:rsid w:val="008527D6"/>
    <w:rsid w:val="00880844"/>
    <w:rsid w:val="00884276"/>
    <w:rsid w:val="008907A2"/>
    <w:rsid w:val="008B0D3A"/>
    <w:rsid w:val="008D6AD9"/>
    <w:rsid w:val="008E614A"/>
    <w:rsid w:val="00926A80"/>
    <w:rsid w:val="00957D1E"/>
    <w:rsid w:val="009667CB"/>
    <w:rsid w:val="0098632E"/>
    <w:rsid w:val="0099551D"/>
    <w:rsid w:val="009A12D2"/>
    <w:rsid w:val="009B18C9"/>
    <w:rsid w:val="009B4F05"/>
    <w:rsid w:val="009B77B9"/>
    <w:rsid w:val="009D3C77"/>
    <w:rsid w:val="009E45B3"/>
    <w:rsid w:val="009F5120"/>
    <w:rsid w:val="00A06E09"/>
    <w:rsid w:val="00A2001F"/>
    <w:rsid w:val="00A277C6"/>
    <w:rsid w:val="00A36365"/>
    <w:rsid w:val="00A3788C"/>
    <w:rsid w:val="00A4712A"/>
    <w:rsid w:val="00A62998"/>
    <w:rsid w:val="00A63A60"/>
    <w:rsid w:val="00A71B0C"/>
    <w:rsid w:val="00A71D39"/>
    <w:rsid w:val="00A829D2"/>
    <w:rsid w:val="00A96520"/>
    <w:rsid w:val="00A969C7"/>
    <w:rsid w:val="00AA0C2B"/>
    <w:rsid w:val="00AA4F04"/>
    <w:rsid w:val="00AA5546"/>
    <w:rsid w:val="00AA6FA8"/>
    <w:rsid w:val="00AC06D9"/>
    <w:rsid w:val="00AC2CB0"/>
    <w:rsid w:val="00AC40C1"/>
    <w:rsid w:val="00AC55E4"/>
    <w:rsid w:val="00AD546B"/>
    <w:rsid w:val="00AE2EB7"/>
    <w:rsid w:val="00AF6ED7"/>
    <w:rsid w:val="00AF7DDA"/>
    <w:rsid w:val="00B122CF"/>
    <w:rsid w:val="00B26873"/>
    <w:rsid w:val="00B671C9"/>
    <w:rsid w:val="00B71371"/>
    <w:rsid w:val="00B74592"/>
    <w:rsid w:val="00B76B1B"/>
    <w:rsid w:val="00B76EB3"/>
    <w:rsid w:val="00B815D4"/>
    <w:rsid w:val="00B95B09"/>
    <w:rsid w:val="00BD087D"/>
    <w:rsid w:val="00BE21A2"/>
    <w:rsid w:val="00C00FBD"/>
    <w:rsid w:val="00C0595D"/>
    <w:rsid w:val="00C177BA"/>
    <w:rsid w:val="00C3187F"/>
    <w:rsid w:val="00C37339"/>
    <w:rsid w:val="00C51FBC"/>
    <w:rsid w:val="00C7083F"/>
    <w:rsid w:val="00C727F6"/>
    <w:rsid w:val="00C841E1"/>
    <w:rsid w:val="00C923B6"/>
    <w:rsid w:val="00CA05A8"/>
    <w:rsid w:val="00CA36A2"/>
    <w:rsid w:val="00CC384E"/>
    <w:rsid w:val="00CD7E44"/>
    <w:rsid w:val="00CE5D0D"/>
    <w:rsid w:val="00D21C0B"/>
    <w:rsid w:val="00D26882"/>
    <w:rsid w:val="00D51C45"/>
    <w:rsid w:val="00D6364D"/>
    <w:rsid w:val="00D639B5"/>
    <w:rsid w:val="00D6437D"/>
    <w:rsid w:val="00D86703"/>
    <w:rsid w:val="00DB0B11"/>
    <w:rsid w:val="00DB1C17"/>
    <w:rsid w:val="00DC2179"/>
    <w:rsid w:val="00DC2D5D"/>
    <w:rsid w:val="00DD29C9"/>
    <w:rsid w:val="00DF0596"/>
    <w:rsid w:val="00E0296D"/>
    <w:rsid w:val="00E12D01"/>
    <w:rsid w:val="00E15358"/>
    <w:rsid w:val="00E174B5"/>
    <w:rsid w:val="00E341E1"/>
    <w:rsid w:val="00E35962"/>
    <w:rsid w:val="00E42D8C"/>
    <w:rsid w:val="00E70119"/>
    <w:rsid w:val="00E76AA2"/>
    <w:rsid w:val="00E775F4"/>
    <w:rsid w:val="00E8060D"/>
    <w:rsid w:val="00ED1CED"/>
    <w:rsid w:val="00ED6258"/>
    <w:rsid w:val="00EE13CF"/>
    <w:rsid w:val="00F032FE"/>
    <w:rsid w:val="00F20D39"/>
    <w:rsid w:val="00F42A6B"/>
    <w:rsid w:val="00F502A8"/>
    <w:rsid w:val="00F534ED"/>
    <w:rsid w:val="00F76674"/>
    <w:rsid w:val="00F82038"/>
    <w:rsid w:val="00F90E9B"/>
    <w:rsid w:val="00F943E3"/>
    <w:rsid w:val="00FA484A"/>
    <w:rsid w:val="00FE3B09"/>
    <w:rsid w:val="00FF1178"/>
    <w:rsid w:val="00FF2A1B"/>
    <w:rsid w:val="0B055E34"/>
    <w:rsid w:val="119968E7"/>
    <w:rsid w:val="128A659D"/>
    <w:rsid w:val="14590CB8"/>
    <w:rsid w:val="18F42AD2"/>
    <w:rsid w:val="198A7110"/>
    <w:rsid w:val="1C890537"/>
    <w:rsid w:val="1DEF17F6"/>
    <w:rsid w:val="1E48649A"/>
    <w:rsid w:val="1FDB6988"/>
    <w:rsid w:val="20367367"/>
    <w:rsid w:val="20AB07B9"/>
    <w:rsid w:val="20B91C77"/>
    <w:rsid w:val="20D12BB7"/>
    <w:rsid w:val="3DCB5C42"/>
    <w:rsid w:val="3E930956"/>
    <w:rsid w:val="3EC303C2"/>
    <w:rsid w:val="3F6D2BAD"/>
    <w:rsid w:val="47937B86"/>
    <w:rsid w:val="4BBCA850"/>
    <w:rsid w:val="4C6004DA"/>
    <w:rsid w:val="52450300"/>
    <w:rsid w:val="58160494"/>
    <w:rsid w:val="59123A3E"/>
    <w:rsid w:val="59C77A9D"/>
    <w:rsid w:val="5B3C6252"/>
    <w:rsid w:val="5FD153BE"/>
    <w:rsid w:val="61F45149"/>
    <w:rsid w:val="6322785D"/>
    <w:rsid w:val="66E328E2"/>
    <w:rsid w:val="6A4F3A52"/>
    <w:rsid w:val="6AB52B20"/>
    <w:rsid w:val="6FF7562A"/>
    <w:rsid w:val="73FD2446"/>
    <w:rsid w:val="761C6E08"/>
    <w:rsid w:val="76FF83C6"/>
    <w:rsid w:val="77EE7D06"/>
    <w:rsid w:val="7BF72194"/>
    <w:rsid w:val="7D391C17"/>
    <w:rsid w:val="7ECF79A2"/>
    <w:rsid w:val="7F070192"/>
    <w:rsid w:val="7FEC8E92"/>
    <w:rsid w:val="7FFBA700"/>
    <w:rsid w:val="AE7D71BB"/>
    <w:rsid w:val="AFE315AF"/>
    <w:rsid w:val="D7BF2933"/>
    <w:rsid w:val="EFBFBC85"/>
    <w:rsid w:val="F3F927A0"/>
    <w:rsid w:val="FF7BC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next w:val="1"/>
    <w:link w:val="18"/>
    <w:qFormat/>
    <w:uiPriority w:val="9"/>
    <w:pPr>
      <w:keepNext/>
      <w:keepLines/>
      <w:pBdr>
        <w:bottom w:val="single" w:color="D9E2F3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472C4" w:themeColor="accent1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4">
    <w:name w:val="heading 2"/>
    <w:next w:val="1"/>
    <w:link w:val="19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44546A" w:themeColor="text2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_GB2312" w:eastAsia="仿宋_GB2312"/>
      <w:sz w:val="30"/>
    </w:rPr>
  </w:style>
  <w:style w:type="paragraph" w:styleId="5">
    <w:name w:val="annotation text"/>
    <w:basedOn w:val="1"/>
    <w:link w:val="35"/>
    <w:unhideWhenUsed/>
    <w:qFormat/>
    <w:uiPriority w:val="99"/>
    <w:pPr>
      <w:jc w:val="left"/>
    </w:pPr>
  </w:style>
  <w:style w:type="paragraph" w:styleId="6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新宋体" w:hAnsi="新宋体" w:eastAsia="新宋体" w:cs="Times New Roman"/>
      <w:b/>
      <w:bCs/>
      <w:sz w:val="28"/>
      <w:szCs w:val="28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12">
    <w:name w:val="annotation subject"/>
    <w:basedOn w:val="5"/>
    <w:next w:val="5"/>
    <w:link w:val="36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5"/>
    <w:link w:val="3"/>
    <w:qFormat/>
    <w:uiPriority w:val="9"/>
    <w:rPr>
      <w:rFonts w:eastAsia="Microsoft YaHei UI" w:asciiTheme="majorHAnsi" w:hAnsiTheme="majorHAnsi" w:cstheme="majorBidi"/>
      <w:color w:val="4472C4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9">
    <w:name w:val="标题 2 字符"/>
    <w:basedOn w:val="15"/>
    <w:link w:val="4"/>
    <w:qFormat/>
    <w:uiPriority w:val="9"/>
    <w:rPr>
      <w:rFonts w:eastAsia="Microsoft YaHei UI"/>
      <w:b/>
      <w:bCs/>
      <w:color w:val="44546A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20">
    <w:name w:val="页眉 字符"/>
    <w:basedOn w:val="15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7"/>
    <w:qFormat/>
    <w:uiPriority w:val="99"/>
    <w:rPr>
      <w:sz w:val="18"/>
      <w:szCs w:val="18"/>
    </w:rPr>
  </w:style>
  <w:style w:type="paragraph" w:customStyle="1" w:styleId="22">
    <w:name w:val="列表段落1"/>
    <w:basedOn w:val="1"/>
    <w:qFormat/>
    <w:uiPriority w:val="99"/>
    <w:pPr>
      <w:ind w:firstLine="420" w:firstLineChars="200"/>
    </w:pPr>
  </w:style>
  <w:style w:type="table" w:customStyle="1" w:styleId="23">
    <w:name w:val="网格表 4 - 着色 31"/>
    <w:basedOn w:val="13"/>
    <w:qFormat/>
    <w:uiPriority w:val="49"/>
    <w:rPr>
      <w:rFonts w:ascii="等线" w:hAnsi="等线" w:eastAsia="等线"/>
    </w:rPr>
    <w:tblPr>
      <w:tblBorders>
        <w:top w:val="single" w:color="C9C9C9" w:sz="4" w:space="0"/>
        <w:left w:val="single" w:color="C9C9C9" w:sz="4" w:space="0"/>
        <w:bottom w:val="single" w:color="C9C9C9" w:sz="4" w:space="0"/>
        <w:right w:val="single" w:color="C9C9C9" w:sz="4" w:space="0"/>
        <w:insideH w:val="single" w:color="C9C9C9" w:sz="4" w:space="0"/>
        <w:insideV w:val="single" w:color="C9C9C9" w:sz="4" w:space="0"/>
      </w:tblBorders>
    </w:tblPr>
    <w:tblStylePr w:type="firstRow">
      <w:rPr>
        <w:b/>
        <w:bCs/>
        <w:color w:val="FFFFFF"/>
      </w:rPr>
      <w:tcPr>
        <w:tcBorders>
          <w:top w:val="single" w:color="A5A5A5" w:sz="4" w:space="0"/>
          <w:left w:val="single" w:color="A5A5A5" w:sz="4" w:space="0"/>
          <w:bottom w:val="single" w:color="A5A5A5" w:sz="4" w:space="0"/>
          <w:right w:val="single" w:color="A5A5A5" w:sz="4" w:space="0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cPr>
        <w:tcBorders>
          <w:top w:val="double" w:color="A5A5A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DEDED"/>
      </w:tcPr>
    </w:tblStylePr>
    <w:tblStylePr w:type="band1Horz">
      <w:tcPr>
        <w:shd w:val="clear" w:color="auto" w:fill="EDEDED"/>
      </w:tcPr>
    </w:tblStylePr>
  </w:style>
  <w:style w:type="table" w:customStyle="1" w:styleId="24">
    <w:name w:val="网格表 4 - 着色 32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无 A"/>
    <w:qFormat/>
    <w:uiPriority w:val="0"/>
  </w:style>
  <w:style w:type="paragraph" w:customStyle="1" w:styleId="27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28">
    <w:name w:val="TOC 标题1"/>
    <w:basedOn w:val="3"/>
    <w:next w:val="1"/>
    <w:unhideWhenUsed/>
    <w:qFormat/>
    <w:uiPriority w:val="39"/>
    <w:pPr>
      <w:pBdr>
        <w:bottom w:val="none" w:color="auto" w:sz="0" w:space="0"/>
      </w:pBdr>
      <w:spacing w:before="240" w:after="0" w:line="259" w:lineRule="auto"/>
      <w:outlineLvl w:val="9"/>
    </w:pPr>
    <w:rPr>
      <w:rFonts w:eastAsiaTheme="majorEastAsia"/>
      <w:color w:val="2F5597" w:themeColor="accent1" w:themeShade="BF"/>
      <w:sz w:val="32"/>
      <w:szCs w:val="32"/>
      <w:lang w:eastAsia="zh-CN"/>
    </w:rPr>
  </w:style>
  <w:style w:type="paragraph" w:customStyle="1" w:styleId="29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30">
    <w:name w:val="无"/>
    <w:qFormat/>
    <w:uiPriority w:val="0"/>
  </w:style>
  <w:style w:type="character" w:customStyle="1" w:styleId="31">
    <w:name w:val="批注框文本 字符"/>
    <w:basedOn w:val="15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32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4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5">
    <w:name w:val="批注文字 字符"/>
    <w:basedOn w:val="15"/>
    <w:link w:val="5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6">
    <w:name w:val="批注主题 字符"/>
    <w:basedOn w:val="35"/>
    <w:link w:val="12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341</Words>
  <Characters>348</Characters>
  <Lines>30</Lines>
  <Paragraphs>8</Paragraphs>
  <TotalTime>13</TotalTime>
  <ScaleCrop>false</ScaleCrop>
  <LinksUpToDate>false</LinksUpToDate>
  <CharactersWithSpaces>357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2022-11-18T13:15:00Z</dcterms:created>
  <dc:creator>stave jack</dc:creator>
  <cp:lastModifiedBy>Clyde</cp:lastModifiedBy>
  <cp:lastPrinted>2022-10-31T15:21:00Z</cp:lastPrinted>
  <dcterms:modified xsi:type="dcterms:W3CDTF">2024-09-26T07:57:04Z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4431ED80218F4D72B1A430AD34BDC4ED_13</vt:lpwstr>
  </property>
</Properties>
</file>